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FF84" w14:textId="7332AB2C" w:rsidR="00017EBA" w:rsidRPr="00017EBA" w:rsidRDefault="00017EBA" w:rsidP="00017EB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4343C"/>
          <w:kern w:val="0"/>
          <w:sz w:val="24"/>
          <w:szCs w:val="24"/>
          <w:lang w:eastAsia="ru-RU"/>
          <w14:ligatures w14:val="none"/>
        </w:rPr>
      </w:pPr>
      <w:r w:rsidRPr="00017EBA">
        <w:rPr>
          <w:rFonts w:cs="Times New Roman"/>
          <w:b/>
          <w:bCs/>
          <w:sz w:val="24"/>
          <w:szCs w:val="24"/>
        </w:rPr>
        <w:t xml:space="preserve">План работы </w:t>
      </w:r>
      <w:r w:rsidRPr="00017EBA">
        <w:rPr>
          <w:rFonts w:eastAsia="Times New Roman" w:cs="Times New Roman"/>
          <w:b/>
          <w:bCs/>
          <w:color w:val="34343C"/>
          <w:kern w:val="0"/>
          <w:sz w:val="24"/>
          <w:szCs w:val="24"/>
          <w:lang w:eastAsia="ru-RU"/>
          <w14:ligatures w14:val="none"/>
        </w:rPr>
        <w:t>региональной инновационной площадки "Апробация</w:t>
      </w:r>
    </w:p>
    <w:p w14:paraId="603D36A1" w14:textId="77777777" w:rsidR="00017EBA" w:rsidRPr="00017EBA" w:rsidRDefault="00017EBA" w:rsidP="00017EB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4343C"/>
          <w:kern w:val="0"/>
          <w:sz w:val="24"/>
          <w:szCs w:val="24"/>
          <w:lang w:eastAsia="ru-RU"/>
          <w14:ligatures w14:val="none"/>
        </w:rPr>
      </w:pPr>
      <w:r w:rsidRPr="00017EBA">
        <w:rPr>
          <w:rFonts w:eastAsia="Times New Roman" w:cs="Times New Roman"/>
          <w:b/>
          <w:bCs/>
          <w:color w:val="34343C"/>
          <w:kern w:val="0"/>
          <w:sz w:val="24"/>
          <w:szCs w:val="24"/>
          <w:lang w:eastAsia="ru-RU"/>
          <w14:ligatures w14:val="none"/>
        </w:rPr>
        <w:t>региональной модели функционирования Центра раннего физического</w:t>
      </w:r>
    </w:p>
    <w:p w14:paraId="2765A9DD" w14:textId="77777777" w:rsidR="00017EBA" w:rsidRPr="00017EBA" w:rsidRDefault="00017EBA" w:rsidP="00017EB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4343C"/>
          <w:kern w:val="0"/>
          <w:sz w:val="24"/>
          <w:szCs w:val="24"/>
          <w:lang w:eastAsia="ru-RU"/>
          <w14:ligatures w14:val="none"/>
        </w:rPr>
      </w:pPr>
      <w:r w:rsidRPr="00017EBA">
        <w:rPr>
          <w:rFonts w:eastAsia="Times New Roman" w:cs="Times New Roman"/>
          <w:b/>
          <w:bCs/>
          <w:color w:val="34343C"/>
          <w:kern w:val="0"/>
          <w:sz w:val="24"/>
          <w:szCs w:val="24"/>
          <w:lang w:eastAsia="ru-RU"/>
          <w14:ligatures w14:val="none"/>
        </w:rPr>
        <w:t>развития ребёнка в Орловской области"</w:t>
      </w:r>
    </w:p>
    <w:p w14:paraId="0A82DC81" w14:textId="023241EE" w:rsidR="00F12C76" w:rsidRPr="00017EBA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B70C36B" w14:textId="77777777" w:rsidR="00017EBA" w:rsidRPr="00017EBA" w:rsidRDefault="00017EBA" w:rsidP="00017EBA">
      <w:pPr>
        <w:rPr>
          <w:rFonts w:cs="Times New Roman"/>
          <w:sz w:val="24"/>
          <w:szCs w:val="24"/>
        </w:rPr>
      </w:pP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2405"/>
        <w:gridCol w:w="3715"/>
        <w:gridCol w:w="2097"/>
        <w:gridCol w:w="2551"/>
      </w:tblGrid>
      <w:tr w:rsidR="00017EBA" w:rsidRPr="00017EBA" w14:paraId="02BF9523" w14:textId="300FB59D" w:rsidTr="00017EBA">
        <w:tc>
          <w:tcPr>
            <w:tcW w:w="2405" w:type="dxa"/>
          </w:tcPr>
          <w:p w14:paraId="671AD960" w14:textId="442F3294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Направление деятельности</w:t>
            </w:r>
          </w:p>
        </w:tc>
        <w:tc>
          <w:tcPr>
            <w:tcW w:w="3715" w:type="dxa"/>
          </w:tcPr>
          <w:p w14:paraId="0C1229FF" w14:textId="560E59AA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Основные мероприятия и задачи</w:t>
            </w:r>
          </w:p>
        </w:tc>
        <w:tc>
          <w:tcPr>
            <w:tcW w:w="2097" w:type="dxa"/>
          </w:tcPr>
          <w:p w14:paraId="2FE1C141" w14:textId="1A809038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2551" w:type="dxa"/>
          </w:tcPr>
          <w:p w14:paraId="65B704A6" w14:textId="705DB961" w:rsidR="00017EBA" w:rsidRPr="00017EBA" w:rsidRDefault="00017EBA" w:rsidP="00017EBA">
            <w:pPr>
              <w:jc w:val="center"/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017EBA" w:rsidRPr="00017EBA" w14:paraId="59C3C172" w14:textId="393A527C" w:rsidTr="00017EBA">
        <w:tc>
          <w:tcPr>
            <w:tcW w:w="2405" w:type="dxa"/>
          </w:tcPr>
          <w:p w14:paraId="0AC90DE0" w14:textId="1F7B88EC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1. Внедрение и апробация</w:t>
            </w:r>
          </w:p>
        </w:tc>
        <w:tc>
          <w:tcPr>
            <w:tcW w:w="3715" w:type="dxa"/>
          </w:tcPr>
          <w:p w14:paraId="5E25F9A8" w14:textId="18074EE7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Внедрение программы «Школа мяча» в образовательный процесс ДОУ. Проведение кружковых занятий по утверждённому плану.</w:t>
            </w:r>
          </w:p>
        </w:tc>
        <w:tc>
          <w:tcPr>
            <w:tcW w:w="2097" w:type="dxa"/>
          </w:tcPr>
          <w:p w14:paraId="71E7841A" w14:textId="68284E62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0D7B3465" w14:textId="27D8048E" w:rsidR="00017EBA" w:rsidRPr="00017EBA" w:rsidRDefault="00017EBA" w:rsidP="00365270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017EBA" w:rsidRPr="00017EBA" w14:paraId="709B0D08" w14:textId="4A95B5E5" w:rsidTr="00017EBA">
        <w:tc>
          <w:tcPr>
            <w:tcW w:w="2405" w:type="dxa"/>
          </w:tcPr>
          <w:p w14:paraId="45E110C0" w14:textId="0F1CCF98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2. Диагностика и мониторинг</w:t>
            </w:r>
          </w:p>
        </w:tc>
        <w:tc>
          <w:tcPr>
            <w:tcW w:w="3715" w:type="dxa"/>
          </w:tcPr>
          <w:p w14:paraId="664C6386" w14:textId="3C8BE436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входящей, промежуточной и итоговой диагностики физического развития детей. Анализ результатов, корректировка программы.</w:t>
            </w:r>
          </w:p>
        </w:tc>
        <w:tc>
          <w:tcPr>
            <w:tcW w:w="2097" w:type="dxa"/>
          </w:tcPr>
          <w:p w14:paraId="1B92FA5A" w14:textId="54890015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Сентябрь, декабрь, май</w:t>
            </w:r>
          </w:p>
        </w:tc>
        <w:tc>
          <w:tcPr>
            <w:tcW w:w="2551" w:type="dxa"/>
          </w:tcPr>
          <w:p w14:paraId="6C6FFCAA" w14:textId="44F2DF8C" w:rsidR="00017EBA" w:rsidRPr="00017EBA" w:rsidRDefault="00017EBA" w:rsidP="00365270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017EBA" w:rsidRPr="00017EBA" w14:paraId="17A12F04" w14:textId="1F3CE3DF" w:rsidTr="00017EBA">
        <w:tc>
          <w:tcPr>
            <w:tcW w:w="2405" w:type="dxa"/>
          </w:tcPr>
          <w:p w14:paraId="074FF0E8" w14:textId="3D7C6319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3. Работа с педагогами</w:t>
            </w:r>
          </w:p>
        </w:tc>
        <w:tc>
          <w:tcPr>
            <w:tcW w:w="3715" w:type="dxa"/>
          </w:tcPr>
          <w:p w14:paraId="20D9B7A5" w14:textId="25A325B4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семинаров, мастер-классов и консультаций для педагогов по использованию материалов «Школы мяча». Обмен опытом.</w:t>
            </w:r>
          </w:p>
        </w:tc>
        <w:tc>
          <w:tcPr>
            <w:tcW w:w="2097" w:type="dxa"/>
          </w:tcPr>
          <w:p w14:paraId="5B66F3BB" w14:textId="35EC6084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плану методической работы</w:t>
            </w:r>
          </w:p>
        </w:tc>
        <w:tc>
          <w:tcPr>
            <w:tcW w:w="2551" w:type="dxa"/>
          </w:tcPr>
          <w:p w14:paraId="3398B945" w14:textId="77777777" w:rsidR="00017EBA" w:rsidRDefault="00017EBA" w:rsidP="00365270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14:paraId="7DFE9AE1" w14:textId="52027025" w:rsidR="00017EBA" w:rsidRPr="00017EBA" w:rsidRDefault="00017EBA" w:rsidP="00365270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017EBA" w:rsidRPr="00017EBA" w14:paraId="665B2AEF" w14:textId="2B88A4C6" w:rsidTr="00017EBA">
        <w:tc>
          <w:tcPr>
            <w:tcW w:w="2405" w:type="dxa"/>
          </w:tcPr>
          <w:p w14:paraId="1D957D61" w14:textId="35561174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4. Взаимодействие с семьёй</w:t>
            </w:r>
          </w:p>
        </w:tc>
        <w:tc>
          <w:tcPr>
            <w:tcW w:w="3715" w:type="dxa"/>
          </w:tcPr>
          <w:p w14:paraId="0AF7AC50" w14:textId="296BDD31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совместных физкультурных </w:t>
            </w:r>
            <w:r w:rsidR="00432F92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мероприятий</w:t>
            </w: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родительских собраний и консультаций. Привлечение родителей к участию в мероприятиях</w:t>
            </w:r>
          </w:p>
        </w:tc>
        <w:tc>
          <w:tcPr>
            <w:tcW w:w="2097" w:type="dxa"/>
          </w:tcPr>
          <w:p w14:paraId="5A9A23C5" w14:textId="05B48DFA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годовому плану ДОУ</w:t>
            </w:r>
          </w:p>
        </w:tc>
        <w:tc>
          <w:tcPr>
            <w:tcW w:w="2551" w:type="dxa"/>
          </w:tcPr>
          <w:p w14:paraId="7FEB44D8" w14:textId="77777777" w:rsidR="00017EBA" w:rsidRDefault="00017EBA" w:rsidP="00017EB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14:paraId="3425FD4C" w14:textId="7FBCFCCA" w:rsidR="00017EBA" w:rsidRPr="00017EBA" w:rsidRDefault="00017EBA" w:rsidP="00017EB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017EBA" w:rsidRPr="00017EBA" w14:paraId="2FDBF4B6" w14:textId="30731D62" w:rsidTr="00017EBA">
        <w:tc>
          <w:tcPr>
            <w:tcW w:w="2405" w:type="dxa"/>
          </w:tcPr>
          <w:p w14:paraId="528B0204" w14:textId="68DF5E51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Распространение опыта</w:t>
            </w:r>
          </w:p>
        </w:tc>
        <w:tc>
          <w:tcPr>
            <w:tcW w:w="3715" w:type="dxa"/>
          </w:tcPr>
          <w:p w14:paraId="39D94293" w14:textId="2DD49936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проведение открытых занятий для педагогов района/города. Оформление методических материалов для публикации.</w:t>
            </w:r>
          </w:p>
        </w:tc>
        <w:tc>
          <w:tcPr>
            <w:tcW w:w="2097" w:type="dxa"/>
          </w:tcPr>
          <w:p w14:paraId="5EDBC330" w14:textId="7F3408D2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5C323B3E" w14:textId="77777777" w:rsidR="00017EBA" w:rsidRDefault="00017EBA" w:rsidP="00017EB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14:paraId="4B3B0B19" w14:textId="0154AB85" w:rsidR="00017EBA" w:rsidRPr="00017EBA" w:rsidRDefault="00017EBA" w:rsidP="00017EB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7EBA" w:rsidRPr="00017EBA" w14:paraId="0BC3F45F" w14:textId="33259766" w:rsidTr="00017EBA">
        <w:tc>
          <w:tcPr>
            <w:tcW w:w="2405" w:type="dxa"/>
          </w:tcPr>
          <w:p w14:paraId="301DBDCE" w14:textId="759F8695" w:rsidR="00017EBA" w:rsidRPr="00017EBA" w:rsidRDefault="00017EBA" w:rsidP="00365270">
            <w:pPr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017EBA">
              <w:rPr>
                <w:b/>
                <w:bCs/>
                <w:sz w:val="24"/>
                <w:szCs w:val="24"/>
              </w:rPr>
              <w:t xml:space="preserve">. РППС                                </w:t>
            </w:r>
          </w:p>
        </w:tc>
        <w:tc>
          <w:tcPr>
            <w:tcW w:w="3715" w:type="dxa"/>
          </w:tcPr>
          <w:p w14:paraId="6F88C213" w14:textId="77777777" w:rsidR="00017EBA" w:rsidRPr="00017EBA" w:rsidRDefault="00017EBA" w:rsidP="00017EBA">
            <w:pPr>
              <w:rPr>
                <w:sz w:val="24"/>
                <w:szCs w:val="24"/>
              </w:rPr>
            </w:pPr>
            <w:r w:rsidRPr="00017EBA">
              <w:rPr>
                <w:sz w:val="24"/>
                <w:szCs w:val="24"/>
              </w:rPr>
              <w:t xml:space="preserve">Обогащение предметно-пространственной среды необходимым оборудованием и инвентарём для реализации       </w:t>
            </w:r>
          </w:p>
          <w:p w14:paraId="00076606" w14:textId="6C8A3DBF" w:rsidR="00017EBA" w:rsidRPr="00017EBA" w:rsidRDefault="00017EBA" w:rsidP="00017EBA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sz w:val="24"/>
                <w:szCs w:val="24"/>
              </w:rPr>
              <w:t>программы кружка „Школа мяча“</w:t>
            </w:r>
          </w:p>
        </w:tc>
        <w:tc>
          <w:tcPr>
            <w:tcW w:w="2097" w:type="dxa"/>
          </w:tcPr>
          <w:p w14:paraId="36E1B405" w14:textId="1AEC4819" w:rsidR="00017EBA" w:rsidRPr="00017EBA" w:rsidRDefault="00017EBA" w:rsidP="00365270">
            <w:pPr>
              <w:rPr>
                <w:rFonts w:eastAsia="Calibri" w:cs="Times New Roman"/>
                <w:sz w:val="24"/>
                <w:szCs w:val="24"/>
              </w:rPr>
            </w:pPr>
            <w:r w:rsidRPr="00017EBA">
              <w:rPr>
                <w:sz w:val="24"/>
                <w:szCs w:val="24"/>
              </w:rPr>
              <w:t>В течение года</w:t>
            </w: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7CAA39A0" w14:textId="77777777" w:rsidR="00017EBA" w:rsidRDefault="00017EBA" w:rsidP="0001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ДОУ</w:t>
            </w:r>
          </w:p>
          <w:p w14:paraId="2971A2E4" w14:textId="77777777" w:rsidR="00017EBA" w:rsidRDefault="00017EBA" w:rsidP="00017EB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14:paraId="442DEB50" w14:textId="6BD050CA" w:rsidR="00017EBA" w:rsidRPr="00017EBA" w:rsidRDefault="00017EBA" w:rsidP="00017EB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7EBA" w:rsidRPr="00017EBA" w14:paraId="2801E234" w14:textId="30A92BF0" w:rsidTr="00017EBA">
        <w:tc>
          <w:tcPr>
            <w:tcW w:w="2405" w:type="dxa"/>
          </w:tcPr>
          <w:p w14:paraId="5B2768A3" w14:textId="4C1750C5" w:rsidR="00017EBA" w:rsidRPr="00017EBA" w:rsidRDefault="00017EBA" w:rsidP="00017EBA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017EBA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 Анализ и отчётность</w:t>
            </w:r>
          </w:p>
        </w:tc>
        <w:tc>
          <w:tcPr>
            <w:tcW w:w="3715" w:type="dxa"/>
          </w:tcPr>
          <w:p w14:paraId="11B10630" w14:textId="2C485F9D" w:rsidR="00017EBA" w:rsidRPr="00017EBA" w:rsidRDefault="00017EBA" w:rsidP="00017EBA">
            <w:pPr>
              <w:rPr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Сбор и анализ данных о результативности программы. Подготовка итогового отчёта о деятельности РИП.</w:t>
            </w:r>
          </w:p>
          <w:p w14:paraId="11E61D38" w14:textId="02B8A1D5" w:rsidR="00017EBA" w:rsidRPr="00017EBA" w:rsidRDefault="00017EBA" w:rsidP="00017EBA">
            <w:pPr>
              <w:rPr>
                <w:sz w:val="24"/>
                <w:szCs w:val="24"/>
              </w:rPr>
            </w:pPr>
            <w:r w:rsidRPr="00017E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14:paraId="43FBA551" w14:textId="75969935" w:rsidR="00017EBA" w:rsidRPr="00017EBA" w:rsidRDefault="00017EBA" w:rsidP="00017EBA">
            <w:pPr>
              <w:rPr>
                <w:sz w:val="24"/>
                <w:szCs w:val="24"/>
              </w:rPr>
            </w:pPr>
            <w:r w:rsidRPr="00017EBA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Май–июнь</w:t>
            </w:r>
          </w:p>
        </w:tc>
        <w:tc>
          <w:tcPr>
            <w:tcW w:w="2551" w:type="dxa"/>
          </w:tcPr>
          <w:p w14:paraId="31B84C98" w14:textId="77777777" w:rsidR="00017EBA" w:rsidRDefault="00017EBA" w:rsidP="00017EBA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14:paraId="650761CA" w14:textId="065F3CC3" w:rsidR="00017EBA" w:rsidRPr="00017EBA" w:rsidRDefault="00017EBA" w:rsidP="00017EBA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Куратор РИП</w:t>
            </w:r>
          </w:p>
        </w:tc>
      </w:tr>
    </w:tbl>
    <w:p w14:paraId="5B585752" w14:textId="77777777" w:rsidR="00017EBA" w:rsidRPr="00017EBA" w:rsidRDefault="00017EBA" w:rsidP="00017EBA">
      <w:pPr>
        <w:rPr>
          <w:sz w:val="24"/>
          <w:szCs w:val="24"/>
        </w:rPr>
      </w:pPr>
    </w:p>
    <w:sectPr w:rsidR="00017EBA" w:rsidRPr="00017EBA" w:rsidSect="00017EBA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BA"/>
    <w:rsid w:val="00017EBA"/>
    <w:rsid w:val="00296E0C"/>
    <w:rsid w:val="00432F92"/>
    <w:rsid w:val="00556980"/>
    <w:rsid w:val="006C0B77"/>
    <w:rsid w:val="008242FF"/>
    <w:rsid w:val="00870751"/>
    <w:rsid w:val="00922C48"/>
    <w:rsid w:val="00AB7394"/>
    <w:rsid w:val="00B915B7"/>
    <w:rsid w:val="00EA59DF"/>
    <w:rsid w:val="00EE4070"/>
    <w:rsid w:val="00F12C76"/>
    <w:rsid w:val="00FA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0D85"/>
  <w15:chartTrackingRefBased/>
  <w15:docId w15:val="{31344713-F56D-449D-BB13-8036B4FD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1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EB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7EB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17E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17E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7E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17E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17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7E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17E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7E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7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7EB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17EB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17E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2026-05-22T07:22:00Z</dcterms:created>
  <dcterms:modified xsi:type="dcterms:W3CDTF">2026-05-22T07:41:00Z</dcterms:modified>
</cp:coreProperties>
</file>