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F41" w:rsidRPr="00A82AD7" w:rsidRDefault="001E6F41" w:rsidP="00753C1F">
      <w:pPr>
        <w:shd w:val="clear" w:color="auto" w:fill="99CCFF"/>
        <w:spacing w:after="180" w:line="240" w:lineRule="auto"/>
        <w:jc w:val="center"/>
        <w:rPr>
          <w:rFonts w:ascii="Times New Roman" w:hAnsi="Times New Roman"/>
          <w:b/>
          <w:caps/>
          <w:color w:val="FF0000"/>
          <w:sz w:val="32"/>
          <w:szCs w:val="36"/>
          <w:lang w:eastAsia="ru-RU"/>
        </w:rPr>
      </w:pPr>
      <w:r w:rsidRPr="00A82AD7">
        <w:rPr>
          <w:rFonts w:ascii="Times New Roman" w:hAnsi="Times New Roman"/>
          <w:b/>
          <w:caps/>
          <w:color w:val="FF0000"/>
          <w:sz w:val="32"/>
          <w:szCs w:val="36"/>
          <w:lang w:eastAsia="ru-RU"/>
        </w:rPr>
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1E6F41" w:rsidRDefault="001E6F41" w:rsidP="00753C1F">
      <w:pPr>
        <w:shd w:val="clear" w:color="auto" w:fill="99CC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В соответствии с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A0760">
          <w:rPr>
            <w:rFonts w:ascii="Times New Roman" w:hAnsi="Times New Roman"/>
            <w:color w:val="000000"/>
            <w:sz w:val="24"/>
            <w:szCs w:val="18"/>
            <w:lang w:eastAsia="ru-RU"/>
          </w:rPr>
          <w:t>2010 г</w:t>
        </w:r>
      </w:smartTag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. N </w:t>
      </w:r>
      <w:hyperlink r:id="rId7" w:history="1">
        <w:r w:rsidRPr="00AA0760">
          <w:rPr>
            <w:rFonts w:ascii="Times New Roman" w:hAnsi="Times New Roman"/>
            <w:color w:val="008000"/>
            <w:sz w:val="24"/>
            <w:szCs w:val="18"/>
            <w:lang w:eastAsia="ru-RU"/>
          </w:rPr>
          <w:t>436-ФЗ</w:t>
        </w:r>
      </w:hyperlink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 «О защите детей от информации, причиняющей вред их здоровью и развитию»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 (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вступил в силу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с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1 сентября </w:t>
      </w:r>
      <w:smartTag w:uri="urn:schemas-microsoft-com:office:smarttags" w:element="metricconverter">
        <w:smartTagPr>
          <w:attr w:name="ProductID" w:val="2012 г"/>
        </w:smartTagPr>
        <w:r w:rsidRPr="00AA0760">
          <w:rPr>
            <w:rFonts w:ascii="Times New Roman" w:hAnsi="Times New Roman"/>
            <w:color w:val="000000"/>
            <w:sz w:val="24"/>
            <w:szCs w:val="18"/>
            <w:lang w:eastAsia="ru-RU"/>
          </w:rPr>
          <w:t>2012 г</w:t>
        </w:r>
      </w:smartTag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.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)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, содержание и художественное оформление информации, предназначенной для обучения детей в 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МБДОУ детский сад № 85 соответствует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содержанию и художественному оформлению информации для детей данного возраста. </w:t>
      </w:r>
      <w:proofErr w:type="gramEnd"/>
    </w:p>
    <w:p w:rsidR="001E6F41" w:rsidRDefault="001E6F41" w:rsidP="00753C1F">
      <w:pPr>
        <w:shd w:val="clear" w:color="auto" w:fill="99CC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Информационная безопасность в целом и особенно детей — одна из центральных задач, которую 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решает МБДОУ детский сад № 85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.</w:t>
      </w:r>
    </w:p>
    <w:p w:rsidR="001E6F41" w:rsidRPr="00AA0760" w:rsidRDefault="001E6F41" w:rsidP="00304C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</w:p>
    <w:p w:rsidR="001E6F41" w:rsidRPr="00304C1F" w:rsidRDefault="001E6F41" w:rsidP="00753C1F">
      <w:pPr>
        <w:shd w:val="clear" w:color="auto" w:fill="CCFFFF"/>
        <w:spacing w:after="0" w:line="240" w:lineRule="auto"/>
        <w:jc w:val="center"/>
        <w:rPr>
          <w:rFonts w:ascii="Arial Black" w:hAnsi="Arial Black"/>
          <w:b/>
          <w:color w:val="FF0066"/>
          <w:sz w:val="24"/>
          <w:szCs w:val="18"/>
          <w:lang w:eastAsia="ru-RU"/>
        </w:rPr>
      </w:pPr>
      <w:r w:rsidRPr="00304C1F">
        <w:rPr>
          <w:rFonts w:ascii="Arial Black" w:hAnsi="Arial Black"/>
          <w:b/>
          <w:color w:val="FF0066"/>
          <w:sz w:val="24"/>
          <w:szCs w:val="18"/>
          <w:lang w:eastAsia="ru-RU"/>
        </w:rPr>
        <w:t>Сведения о доступе к информационным системам и информационно-телекоммуникационным сетям в МБДОУ «Детский сад комбинированного вида № 85» г. Орла</w:t>
      </w:r>
    </w:p>
    <w:p w:rsidR="001E6F41" w:rsidRPr="00304C1F" w:rsidRDefault="001E6F41" w:rsidP="00304C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66"/>
          <w:sz w:val="24"/>
          <w:szCs w:val="18"/>
          <w:lang w:eastAsia="ru-RU"/>
        </w:rPr>
      </w:pPr>
    </w:p>
    <w:p w:rsidR="001E6F41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Одним из важных направлений в деятельности МБДОУ «Детск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ий сад комбинированного вида № 85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г. Орла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является информатизация образовательного процесса, которая рассматривается как процесс, направленный на повышение эффекти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вности и качества образовательного процесса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и администрирования посредством применения ИКТ (информационно-коммуникативных технологий).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br/>
        <w:t xml:space="preserve">В 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свободном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доступе для детей в МБДОУ «Детск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ий сад комбинированного вида № 85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» 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г. Орла  компьютером нет. Для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педагогов и административного управления 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имеется —  3 компьютера, 3 ноутбука.</w:t>
      </w:r>
    </w:p>
    <w:p w:rsidR="001E6F41" w:rsidRPr="00AA0760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>
        <w:rPr>
          <w:rFonts w:ascii="Times New Roman" w:hAnsi="Times New Roman"/>
          <w:color w:val="000000"/>
          <w:sz w:val="24"/>
          <w:szCs w:val="18"/>
          <w:lang w:eastAsia="ru-RU"/>
        </w:rPr>
        <w:t>Все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компьютер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ы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имеют выход в Интернет.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br/>
        <w:t>В свободное от деятельности с детьми время каждый педагог МБДОУ «Детск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ий сад комбинированного вида № 85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г. Орла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при помощи администратора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,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точки доступа к сети Интернет может воспользоваться техническими и сетевыми ресурсами для выполнени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я образовательных задач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.</w:t>
      </w:r>
      <w:r w:rsidR="00007AA3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 во-первых, повысить эффективность образовательного процесса, так как:</w:t>
      </w:r>
    </w:p>
    <w:p w:rsidR="001E6F41" w:rsidRPr="00AA0760" w:rsidRDefault="001E6F41" w:rsidP="00753C1F">
      <w:pPr>
        <w:numPr>
          <w:ilvl w:val="0"/>
          <w:numId w:val="2"/>
        </w:numPr>
        <w:shd w:val="clear" w:color="auto" w:fill="FFFF99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включение в образовательную деятельность мультимедиа материалов (видео, звука, иллюстрационного материала) повышает ее наглядность;</w:t>
      </w:r>
    </w:p>
    <w:p w:rsidR="001E6F41" w:rsidRPr="00AA0760" w:rsidRDefault="001E6F41" w:rsidP="00753C1F">
      <w:pPr>
        <w:numPr>
          <w:ilvl w:val="0"/>
          <w:numId w:val="2"/>
        </w:numPr>
        <w:shd w:val="clear" w:color="auto" w:fill="FFFF99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</w:p>
    <w:p w:rsidR="001E6F41" w:rsidRDefault="001E6F41" w:rsidP="00753C1F">
      <w:pPr>
        <w:numPr>
          <w:ilvl w:val="0"/>
          <w:numId w:val="2"/>
        </w:numPr>
        <w:shd w:val="clear" w:color="auto" w:fill="FFFF99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</w:p>
    <w:p w:rsidR="001E6F41" w:rsidRDefault="001E6F41" w:rsidP="00753C1F">
      <w:pPr>
        <w:shd w:val="clear" w:color="auto" w:fill="FFFF99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</w:p>
    <w:p w:rsidR="001E6F41" w:rsidRPr="00AA0760" w:rsidRDefault="001E6F41" w:rsidP="00753C1F">
      <w:pPr>
        <w:shd w:val="clear" w:color="auto" w:fill="FFFF99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bookmarkStart w:id="0" w:name="_GoBack"/>
      <w:bookmarkEnd w:id="0"/>
    </w:p>
    <w:p w:rsidR="001E6F41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lastRenderedPageBreak/>
        <w:t>В МБДОУ «Детск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ий сад № 85 комбинированного вида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г. Орла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МБДОУ «Детск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ий сад № 85 комбинированного вида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», его традициях, о 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воспитанниках, о педагогических работниках.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На сайте МБДОУ «Детский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сад № 85 комбинированного вида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» размещаются важные документы, касающиеся организации образовательного процесса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>: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публичный отчет заведующего, документы, регламентирующие работу детского сада.</w:t>
      </w:r>
    </w:p>
    <w:p w:rsidR="001E6F41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>Обучающиеся  имеют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частичный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доступ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(под присмотром взрослого)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к информационным системам и информационно-телекоммуникационным сетям, специально оборудованного компьютерного класса, в том числе для использования инвалидами и лицами с ограниченными возможностями здоровья  в МБДОУ</w:t>
      </w:r>
      <w:r>
        <w:rPr>
          <w:rFonts w:ascii="Times New Roman" w:hAnsi="Times New Roman"/>
          <w:color w:val="000000"/>
          <w:sz w:val="24"/>
          <w:szCs w:val="18"/>
          <w:lang w:eastAsia="ru-RU"/>
        </w:rPr>
        <w:t xml:space="preserve"> «Детский сад № 85 комбинированного вида» г. Орла </w:t>
      </w:r>
      <w:r w:rsidRPr="00AA0760">
        <w:rPr>
          <w:rFonts w:ascii="Times New Roman" w:hAnsi="Times New Roman"/>
          <w:color w:val="000000"/>
          <w:sz w:val="24"/>
          <w:szCs w:val="18"/>
          <w:lang w:eastAsia="ru-RU"/>
        </w:rPr>
        <w:t xml:space="preserve"> нет.</w:t>
      </w:r>
    </w:p>
    <w:p w:rsidR="001E6F41" w:rsidRPr="00AA0760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  <w:r w:rsidRPr="009E512D">
        <w:rPr>
          <w:b/>
          <w:i/>
        </w:rPr>
        <w:t>Официальный сайт ДОУ адаптирован для лиц с нарушением зрения (слабовидящих)</w:t>
      </w:r>
      <w:r>
        <w:rPr>
          <w:b/>
          <w:i/>
        </w:rPr>
        <w:t>.</w:t>
      </w:r>
    </w:p>
    <w:p w:rsidR="001E6F41" w:rsidRDefault="001E6F41" w:rsidP="00753C1F">
      <w:pPr>
        <w:shd w:val="clear" w:color="auto" w:fill="FFFF99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</w:p>
    <w:p w:rsidR="001E6F41" w:rsidRDefault="001E6F41" w:rsidP="002D58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</w:p>
    <w:p w:rsidR="001E6F41" w:rsidRPr="00AA0760" w:rsidRDefault="001E6F41" w:rsidP="00CF064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  <w:lang w:eastAsia="ru-RU"/>
        </w:rPr>
      </w:pPr>
    </w:p>
    <w:p w:rsidR="001E6F41" w:rsidRDefault="001E6F41" w:rsidP="00544DB0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aps/>
          <w:color w:val="FF0000"/>
          <w:kern w:val="36"/>
          <w:sz w:val="36"/>
          <w:szCs w:val="42"/>
          <w:lang w:eastAsia="ru-RU"/>
        </w:rPr>
      </w:pPr>
    </w:p>
    <w:sectPr w:rsidR="001E6F41" w:rsidSect="00D56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"/>
      </v:shape>
    </w:pict>
  </w:numPicBullet>
  <w:numPicBullet w:numPicBulletId="1">
    <w:pict>
      <v:shape id="_x0000_i1029" type="#_x0000_t75" style="width:9.25pt;height:9.25pt" o:bullet="t">
        <v:imagedata r:id="rId2" o:title=""/>
      </v:shape>
    </w:pict>
  </w:numPicBullet>
  <w:abstractNum w:abstractNumId="0">
    <w:nsid w:val="0AC56A53"/>
    <w:multiLevelType w:val="hybridMultilevel"/>
    <w:tmpl w:val="BAF60806"/>
    <w:lvl w:ilvl="0" w:tplc="3BDA7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47A0"/>
    <w:multiLevelType w:val="hybridMultilevel"/>
    <w:tmpl w:val="3790FBB4"/>
    <w:lvl w:ilvl="0" w:tplc="3BDA7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12287"/>
    <w:multiLevelType w:val="hybridMultilevel"/>
    <w:tmpl w:val="B224952A"/>
    <w:lvl w:ilvl="0" w:tplc="3BDA7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922"/>
    <w:multiLevelType w:val="multilevel"/>
    <w:tmpl w:val="2BB2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B5734B"/>
    <w:multiLevelType w:val="hybridMultilevel"/>
    <w:tmpl w:val="97B466D4"/>
    <w:lvl w:ilvl="0" w:tplc="3BDA7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D603C"/>
    <w:multiLevelType w:val="hybridMultilevel"/>
    <w:tmpl w:val="3D289D84"/>
    <w:lvl w:ilvl="0" w:tplc="3BDA7A2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AD287E"/>
    <w:multiLevelType w:val="hybridMultilevel"/>
    <w:tmpl w:val="4D982872"/>
    <w:lvl w:ilvl="0" w:tplc="3BDA7A2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542204"/>
    <w:multiLevelType w:val="hybridMultilevel"/>
    <w:tmpl w:val="5D341176"/>
    <w:lvl w:ilvl="0" w:tplc="3BDA7A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144FF"/>
    <w:multiLevelType w:val="multilevel"/>
    <w:tmpl w:val="39A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760"/>
    <w:rsid w:val="00007AA3"/>
    <w:rsid w:val="000213A8"/>
    <w:rsid w:val="000E1368"/>
    <w:rsid w:val="001E6F41"/>
    <w:rsid w:val="002D58E8"/>
    <w:rsid w:val="00304C1F"/>
    <w:rsid w:val="003A15EE"/>
    <w:rsid w:val="003D0339"/>
    <w:rsid w:val="003D39BF"/>
    <w:rsid w:val="004F5E29"/>
    <w:rsid w:val="00544DB0"/>
    <w:rsid w:val="006D7175"/>
    <w:rsid w:val="00753C1F"/>
    <w:rsid w:val="00852DBD"/>
    <w:rsid w:val="008A0B0C"/>
    <w:rsid w:val="00980AAB"/>
    <w:rsid w:val="009E512D"/>
    <w:rsid w:val="00A82AD7"/>
    <w:rsid w:val="00AA0760"/>
    <w:rsid w:val="00CF0649"/>
    <w:rsid w:val="00D562AE"/>
    <w:rsid w:val="00E027DF"/>
    <w:rsid w:val="00E24EE6"/>
    <w:rsid w:val="00E8075A"/>
    <w:rsid w:val="00FB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2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06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44DB0"/>
    <w:pPr>
      <w:ind w:left="720"/>
      <w:contextualSpacing/>
    </w:pPr>
  </w:style>
  <w:style w:type="character" w:styleId="a6">
    <w:name w:val="Emphasis"/>
    <w:uiPriority w:val="99"/>
    <w:qFormat/>
    <w:rsid w:val="00544DB0"/>
    <w:rPr>
      <w:rFonts w:cs="Times New Roman"/>
      <w:i/>
      <w:iCs/>
    </w:rPr>
  </w:style>
  <w:style w:type="character" w:styleId="a7">
    <w:name w:val="Hyperlink"/>
    <w:uiPriority w:val="99"/>
    <w:rsid w:val="00544DB0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0213A8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6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86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zyorsk-shkola.ru/wp-content/uploads/2012/05/1538732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CEE2-CF03-421C-A5C5-288F7AA5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dc:title>
  <dc:subject/>
  <dc:creator>Пользователь</dc:creator>
  <cp:keywords/>
  <dc:description/>
  <cp:lastModifiedBy>Admin</cp:lastModifiedBy>
  <cp:revision>5</cp:revision>
  <dcterms:created xsi:type="dcterms:W3CDTF">2018-06-27T08:14:00Z</dcterms:created>
  <dcterms:modified xsi:type="dcterms:W3CDTF">2021-12-30T09:07:00Z</dcterms:modified>
</cp:coreProperties>
</file>